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EB" w:rsidRPr="00C070EB" w:rsidRDefault="00C070EB" w:rsidP="00C070E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0E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B3482" w:rsidRPr="00C070EB" w:rsidRDefault="00C070EB" w:rsidP="00C07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EB">
        <w:rPr>
          <w:rFonts w:ascii="Times New Roman" w:hAnsi="Times New Roman" w:cs="Times New Roman"/>
          <w:sz w:val="28"/>
          <w:szCs w:val="28"/>
        </w:rPr>
        <w:t>Коррекционные занятия по ритмике решают задачи по развитию умения слушать музыку,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общей и речевой моторики, пространственной ориентировки. Привитие навыков участия в коллективной творческой деятельности.</w:t>
      </w:r>
      <w:bookmarkStart w:id="0" w:name="_GoBack"/>
      <w:bookmarkEnd w:id="0"/>
    </w:p>
    <w:sectPr w:rsidR="00EB3482" w:rsidRPr="00C0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3A"/>
    <w:rsid w:val="00AF183A"/>
    <w:rsid w:val="00C070EB"/>
    <w:rsid w:val="00EB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593C5-5342-4F6F-892A-D7948E8E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2023-07-27T15:57:00Z</dcterms:created>
  <dcterms:modified xsi:type="dcterms:W3CDTF">2023-07-27T15:57:00Z</dcterms:modified>
</cp:coreProperties>
</file>